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BDC3E" w14:textId="6D5C04AE" w:rsidR="003548B5" w:rsidRPr="00634901" w:rsidRDefault="003548B5" w:rsidP="003548B5">
      <w:pPr>
        <w:pStyle w:val="Default"/>
        <w:spacing w:line="360" w:lineRule="auto"/>
        <w:jc w:val="both"/>
        <w:rPr>
          <w:rFonts w:ascii="Times New Roman" w:hAnsi="Times New Roman" w:cs="Times New Roman"/>
          <w:color w:val="auto"/>
          <w:sz w:val="21"/>
          <w:szCs w:val="21"/>
        </w:rPr>
      </w:pPr>
      <w:r w:rsidRPr="00634901">
        <w:rPr>
          <w:rFonts w:ascii="Times New Roman" w:hAnsi="Times New Roman" w:cs="Times New Roman"/>
          <w:sz w:val="21"/>
          <w:szCs w:val="21"/>
        </w:rPr>
        <w:t>证券代码：</w:t>
      </w:r>
      <w:r w:rsidRPr="00634901">
        <w:rPr>
          <w:rFonts w:ascii="Times New Roman" w:hAnsi="Times New Roman" w:cs="Times New Roman"/>
          <w:sz w:val="21"/>
          <w:szCs w:val="21"/>
        </w:rPr>
        <w:t xml:space="preserve">002726                          </w:t>
      </w:r>
      <w:r w:rsidRPr="00634901">
        <w:rPr>
          <w:rFonts w:ascii="Times New Roman" w:hAnsi="Times New Roman" w:cs="Times New Roman"/>
          <w:sz w:val="21"/>
          <w:szCs w:val="21"/>
        </w:rPr>
        <w:t>证券简称：龙大</w:t>
      </w:r>
      <w:r w:rsidRPr="00634901">
        <w:rPr>
          <w:rFonts w:ascii="Times New Roman" w:hAnsi="Times New Roman" w:cs="Times New Roman"/>
          <w:sz w:val="21"/>
          <w:szCs w:val="21"/>
          <w:lang w:eastAsia="zh-Hans"/>
        </w:rPr>
        <w:t>美</w:t>
      </w:r>
      <w:r w:rsidRPr="00634901">
        <w:rPr>
          <w:rFonts w:ascii="Times New Roman" w:hAnsi="Times New Roman" w:cs="Times New Roman"/>
          <w:sz w:val="21"/>
          <w:szCs w:val="21"/>
        </w:rPr>
        <w:t>食</w:t>
      </w:r>
      <w:r w:rsidRPr="00634901">
        <w:rPr>
          <w:rFonts w:ascii="Times New Roman" w:hAnsi="Times New Roman" w:cs="Times New Roman"/>
          <w:sz w:val="21"/>
          <w:szCs w:val="21"/>
        </w:rPr>
        <w:t xml:space="preserve">               </w:t>
      </w:r>
      <w:r w:rsidR="009E257B">
        <w:rPr>
          <w:rFonts w:ascii="Times New Roman" w:hAnsi="Times New Roman" w:cs="Times New Roman" w:hint="eastAsia"/>
          <w:sz w:val="21"/>
          <w:szCs w:val="21"/>
        </w:rPr>
        <w:t xml:space="preserve"> </w:t>
      </w:r>
      <w:r w:rsidRPr="00634901">
        <w:rPr>
          <w:rFonts w:ascii="Times New Roman" w:hAnsi="Times New Roman" w:cs="Times New Roman"/>
          <w:sz w:val="21"/>
          <w:szCs w:val="21"/>
        </w:rPr>
        <w:t xml:space="preserve">           </w:t>
      </w:r>
      <w:r w:rsidRPr="00634901">
        <w:rPr>
          <w:rFonts w:ascii="Times New Roman" w:hAnsi="Times New Roman" w:cs="Times New Roman"/>
          <w:sz w:val="21"/>
          <w:szCs w:val="21"/>
        </w:rPr>
        <w:t>公告编号</w:t>
      </w:r>
      <w:r w:rsidRPr="00634901">
        <w:rPr>
          <w:rFonts w:ascii="Times New Roman" w:hAnsi="Times New Roman" w:cs="Times New Roman"/>
          <w:color w:val="auto"/>
          <w:sz w:val="21"/>
          <w:szCs w:val="21"/>
        </w:rPr>
        <w:t>：</w:t>
      </w:r>
      <w:r w:rsidRPr="00634901">
        <w:rPr>
          <w:rFonts w:ascii="Times New Roman" w:hAnsi="Times New Roman" w:cs="Times New Roman"/>
          <w:color w:val="auto"/>
          <w:sz w:val="21"/>
          <w:szCs w:val="21"/>
        </w:rPr>
        <w:t>2025-</w:t>
      </w:r>
      <w:r w:rsidR="00C50640" w:rsidRPr="00634901">
        <w:rPr>
          <w:rFonts w:ascii="Times New Roman" w:hAnsi="Times New Roman" w:cs="Times New Roman"/>
          <w:color w:val="auto"/>
          <w:sz w:val="21"/>
          <w:szCs w:val="21"/>
        </w:rPr>
        <w:t>074</w:t>
      </w:r>
    </w:p>
    <w:p w14:paraId="3B0D0D37" w14:textId="32733EC0" w:rsidR="003548B5" w:rsidRPr="00634901" w:rsidRDefault="003548B5" w:rsidP="003548B5">
      <w:pPr>
        <w:pStyle w:val="Default"/>
        <w:spacing w:line="360" w:lineRule="auto"/>
        <w:rPr>
          <w:rFonts w:ascii="Times New Roman" w:hAnsi="Times New Roman" w:cs="Times New Roman"/>
          <w:color w:val="auto"/>
          <w:sz w:val="18"/>
          <w:szCs w:val="21"/>
        </w:rPr>
      </w:pPr>
      <w:r w:rsidRPr="00634901">
        <w:rPr>
          <w:rFonts w:ascii="Times New Roman" w:hAnsi="Times New Roman" w:cs="Times New Roman"/>
          <w:sz w:val="21"/>
        </w:rPr>
        <w:t>债券代码：</w:t>
      </w:r>
      <w:r w:rsidRPr="00634901">
        <w:rPr>
          <w:rFonts w:ascii="Times New Roman" w:hAnsi="Times New Roman" w:cs="Times New Roman"/>
          <w:sz w:val="21"/>
        </w:rPr>
        <w:t xml:space="preserve">128119                          </w:t>
      </w:r>
      <w:r w:rsidRPr="00634901">
        <w:rPr>
          <w:rFonts w:ascii="Times New Roman" w:hAnsi="Times New Roman" w:cs="Times New Roman"/>
          <w:sz w:val="21"/>
        </w:rPr>
        <w:t>债券简称：龙大转债</w:t>
      </w:r>
    </w:p>
    <w:p w14:paraId="7EC0D6E3" w14:textId="77777777" w:rsidR="003548B5" w:rsidRPr="00634901" w:rsidRDefault="003548B5" w:rsidP="003548B5">
      <w:pPr>
        <w:spacing w:line="360" w:lineRule="auto"/>
        <w:rPr>
          <w:rFonts w:ascii="Times New Roman" w:hAnsi="Times New Roman"/>
          <w:sz w:val="24"/>
          <w:szCs w:val="24"/>
        </w:rPr>
      </w:pPr>
    </w:p>
    <w:p w14:paraId="4700AF7C" w14:textId="77777777" w:rsidR="003548B5" w:rsidRPr="00634901" w:rsidRDefault="003548B5" w:rsidP="003548B5">
      <w:pPr>
        <w:spacing w:line="360" w:lineRule="auto"/>
        <w:jc w:val="center"/>
        <w:rPr>
          <w:rFonts w:ascii="Times New Roman" w:hAnsi="Times New Roman"/>
          <w:b/>
          <w:bCs/>
          <w:sz w:val="28"/>
          <w:szCs w:val="28"/>
        </w:rPr>
      </w:pPr>
      <w:r w:rsidRPr="00634901">
        <w:rPr>
          <w:rFonts w:ascii="Times New Roman" w:hAnsi="Times New Roman"/>
          <w:b/>
          <w:bCs/>
          <w:sz w:val="28"/>
          <w:szCs w:val="28"/>
        </w:rPr>
        <w:t>山东龙</w:t>
      </w:r>
      <w:r w:rsidRPr="00634901">
        <w:rPr>
          <w:rFonts w:ascii="Times New Roman" w:hAnsi="Times New Roman"/>
          <w:b/>
          <w:bCs/>
          <w:sz w:val="28"/>
          <w:szCs w:val="28"/>
          <w:lang w:eastAsia="zh-Hans"/>
        </w:rPr>
        <w:t>大美</w:t>
      </w:r>
      <w:r w:rsidRPr="00634901">
        <w:rPr>
          <w:rFonts w:ascii="Times New Roman" w:hAnsi="Times New Roman"/>
          <w:b/>
          <w:bCs/>
          <w:sz w:val="28"/>
          <w:szCs w:val="28"/>
        </w:rPr>
        <w:t>食股份有限公司</w:t>
      </w:r>
    </w:p>
    <w:p w14:paraId="00590CFB" w14:textId="3824D7DF" w:rsidR="003548B5" w:rsidRPr="00634901" w:rsidRDefault="003548B5" w:rsidP="003548B5">
      <w:pPr>
        <w:spacing w:line="360" w:lineRule="auto"/>
        <w:jc w:val="center"/>
        <w:rPr>
          <w:rFonts w:ascii="Times New Roman" w:hAnsi="Times New Roman"/>
          <w:b/>
          <w:bCs/>
          <w:sz w:val="28"/>
          <w:szCs w:val="28"/>
        </w:rPr>
      </w:pPr>
      <w:r w:rsidRPr="00634901">
        <w:rPr>
          <w:rFonts w:ascii="Times New Roman" w:hAnsi="Times New Roman"/>
          <w:b/>
          <w:bCs/>
          <w:sz w:val="28"/>
          <w:szCs w:val="28"/>
        </w:rPr>
        <w:t>第六届董事会</w:t>
      </w:r>
      <w:r w:rsidR="00F75221" w:rsidRPr="00634901">
        <w:rPr>
          <w:rFonts w:ascii="Times New Roman" w:hAnsi="Times New Roman"/>
          <w:b/>
          <w:bCs/>
          <w:sz w:val="28"/>
          <w:szCs w:val="28"/>
        </w:rPr>
        <w:t>第五次</w:t>
      </w:r>
      <w:r w:rsidRPr="00634901">
        <w:rPr>
          <w:rFonts w:ascii="Times New Roman" w:hAnsi="Times New Roman"/>
          <w:b/>
          <w:bCs/>
          <w:sz w:val="28"/>
          <w:szCs w:val="28"/>
        </w:rPr>
        <w:t>会议决议公告</w:t>
      </w:r>
    </w:p>
    <w:p w14:paraId="73539FFE" w14:textId="77777777" w:rsidR="003548B5" w:rsidRPr="00634901" w:rsidRDefault="003548B5" w:rsidP="003548B5">
      <w:pPr>
        <w:pStyle w:val="21"/>
        <w:adjustRightInd w:val="0"/>
        <w:snapToGrid w:val="0"/>
        <w:spacing w:line="360" w:lineRule="auto"/>
        <w:jc w:val="center"/>
        <w:rPr>
          <w:rFonts w:ascii="Times New Roman" w:hAnsi="Times New Roman"/>
          <w:b/>
          <w:color w:val="000000"/>
          <w:sz w:val="24"/>
        </w:rPr>
      </w:pPr>
    </w:p>
    <w:p w14:paraId="6A2DD6EC" w14:textId="77777777" w:rsidR="003548B5" w:rsidRPr="00634901" w:rsidRDefault="003548B5" w:rsidP="003548B5">
      <w:pPr>
        <w:pBdr>
          <w:top w:val="single" w:sz="4" w:space="1" w:color="auto"/>
          <w:left w:val="single" w:sz="4" w:space="4" w:color="auto"/>
          <w:bottom w:val="single" w:sz="4" w:space="1" w:color="auto"/>
          <w:right w:val="single" w:sz="4" w:space="4" w:color="auto"/>
        </w:pBdr>
        <w:spacing w:line="360" w:lineRule="auto"/>
        <w:ind w:firstLineChars="200" w:firstLine="480"/>
        <w:rPr>
          <w:rFonts w:ascii="Times New Roman" w:hAnsi="Times New Roman"/>
          <w:sz w:val="24"/>
        </w:rPr>
      </w:pPr>
      <w:r w:rsidRPr="00634901">
        <w:rPr>
          <w:rFonts w:ascii="Times New Roman" w:hAnsi="Times New Roman"/>
          <w:sz w:val="24"/>
        </w:rPr>
        <w:t>本公司及董事会全体成员保证信息披露内容的真实、准确和完整，没有虚假记载、误导性陈述或重大遗漏。</w:t>
      </w:r>
    </w:p>
    <w:p w14:paraId="7B9B0980" w14:textId="77777777" w:rsidR="003548B5" w:rsidRPr="00634901" w:rsidRDefault="003548B5" w:rsidP="003548B5">
      <w:pPr>
        <w:pStyle w:val="21"/>
        <w:spacing w:beforeLines="50" w:before="156" w:afterLines="50" w:after="156" w:line="360" w:lineRule="auto"/>
        <w:ind w:firstLineChars="200" w:firstLine="482"/>
        <w:rPr>
          <w:rFonts w:ascii="Times New Roman" w:hAnsi="Times New Roman"/>
          <w:b/>
          <w:sz w:val="24"/>
        </w:rPr>
      </w:pPr>
      <w:r w:rsidRPr="00634901">
        <w:rPr>
          <w:rFonts w:ascii="Times New Roman" w:hAnsi="Times New Roman"/>
          <w:b/>
          <w:sz w:val="24"/>
        </w:rPr>
        <w:t>一、会议召开情况</w:t>
      </w:r>
    </w:p>
    <w:p w14:paraId="05C877AD" w14:textId="42B9792F" w:rsidR="003548B5" w:rsidRPr="00634901" w:rsidRDefault="003548B5" w:rsidP="003548B5">
      <w:pPr>
        <w:spacing w:line="360" w:lineRule="auto"/>
        <w:ind w:firstLineChars="200" w:firstLine="480"/>
        <w:outlineLvl w:val="0"/>
        <w:rPr>
          <w:rFonts w:ascii="Times New Roman" w:hAnsi="Times New Roman"/>
          <w:sz w:val="24"/>
        </w:rPr>
      </w:pPr>
      <w:r w:rsidRPr="00634901">
        <w:rPr>
          <w:rFonts w:ascii="Times New Roman" w:hAnsi="Times New Roman"/>
          <w:kern w:val="0"/>
          <w:sz w:val="24"/>
          <w:szCs w:val="24"/>
          <w:lang w:bidi="ar"/>
        </w:rPr>
        <w:t>山东龙大美食股份有限公司（以下简称</w:t>
      </w:r>
      <w:r w:rsidRPr="00634901">
        <w:rPr>
          <w:rFonts w:ascii="Times New Roman" w:hAnsi="Times New Roman"/>
          <w:kern w:val="0"/>
          <w:sz w:val="24"/>
          <w:szCs w:val="24"/>
          <w:lang w:bidi="ar"/>
        </w:rPr>
        <w:t>“</w:t>
      </w:r>
      <w:r w:rsidRPr="00634901">
        <w:rPr>
          <w:rFonts w:ascii="Times New Roman" w:hAnsi="Times New Roman"/>
          <w:kern w:val="0"/>
          <w:sz w:val="24"/>
          <w:szCs w:val="24"/>
          <w:lang w:bidi="ar"/>
        </w:rPr>
        <w:t>公司</w:t>
      </w:r>
      <w:r w:rsidRPr="00634901">
        <w:rPr>
          <w:rFonts w:ascii="Times New Roman" w:hAnsi="Times New Roman"/>
          <w:kern w:val="0"/>
          <w:sz w:val="24"/>
          <w:szCs w:val="24"/>
          <w:lang w:bidi="ar"/>
        </w:rPr>
        <w:t>”</w:t>
      </w:r>
      <w:r w:rsidRPr="00634901">
        <w:rPr>
          <w:rFonts w:ascii="Times New Roman" w:hAnsi="Times New Roman"/>
          <w:kern w:val="0"/>
          <w:sz w:val="24"/>
          <w:szCs w:val="24"/>
          <w:lang w:bidi="ar"/>
        </w:rPr>
        <w:t>）</w:t>
      </w:r>
      <w:r w:rsidRPr="00634901">
        <w:rPr>
          <w:rFonts w:ascii="Times New Roman" w:hAnsi="Times New Roman"/>
          <w:sz w:val="24"/>
        </w:rPr>
        <w:t>第六届董事会</w:t>
      </w:r>
      <w:r w:rsidR="00F75221" w:rsidRPr="00634901">
        <w:rPr>
          <w:rFonts w:ascii="Times New Roman" w:hAnsi="Times New Roman"/>
          <w:sz w:val="24"/>
        </w:rPr>
        <w:t>第五次</w:t>
      </w:r>
      <w:r w:rsidRPr="00634901">
        <w:rPr>
          <w:rFonts w:ascii="Times New Roman" w:hAnsi="Times New Roman"/>
          <w:sz w:val="24"/>
        </w:rPr>
        <w:t>会议于</w:t>
      </w:r>
      <w:r w:rsidRPr="00634901">
        <w:rPr>
          <w:rFonts w:ascii="Times New Roman" w:hAnsi="Times New Roman"/>
          <w:sz w:val="24"/>
        </w:rPr>
        <w:t>2025</w:t>
      </w:r>
      <w:r w:rsidRPr="00634901">
        <w:rPr>
          <w:rFonts w:ascii="Times New Roman" w:hAnsi="Times New Roman"/>
          <w:sz w:val="24"/>
        </w:rPr>
        <w:t>年</w:t>
      </w:r>
      <w:r w:rsidR="00F75221" w:rsidRPr="00634901">
        <w:rPr>
          <w:rFonts w:ascii="Times New Roman" w:hAnsi="Times New Roman"/>
          <w:sz w:val="24"/>
        </w:rPr>
        <w:t>9</w:t>
      </w:r>
      <w:r w:rsidRPr="00634901">
        <w:rPr>
          <w:rFonts w:ascii="Times New Roman" w:hAnsi="Times New Roman"/>
          <w:sz w:val="24"/>
        </w:rPr>
        <w:t>月</w:t>
      </w:r>
      <w:r w:rsidR="00F75221" w:rsidRPr="00634901">
        <w:rPr>
          <w:rFonts w:ascii="Times New Roman" w:hAnsi="Times New Roman"/>
          <w:sz w:val="24"/>
        </w:rPr>
        <w:t>19</w:t>
      </w:r>
      <w:r w:rsidRPr="00634901">
        <w:rPr>
          <w:rFonts w:ascii="Times New Roman" w:hAnsi="Times New Roman"/>
          <w:sz w:val="24"/>
        </w:rPr>
        <w:t>日在公司会议室以现场结合通讯的方式召开</w:t>
      </w:r>
      <w:r w:rsidR="00F75221" w:rsidRPr="00634901">
        <w:rPr>
          <w:rFonts w:ascii="Times New Roman" w:hAnsi="Times New Roman"/>
          <w:sz w:val="24"/>
        </w:rPr>
        <w:t>，</w:t>
      </w:r>
      <w:r w:rsidRPr="00634901">
        <w:rPr>
          <w:rFonts w:ascii="Times New Roman" w:hAnsi="Times New Roman"/>
          <w:sz w:val="24"/>
        </w:rPr>
        <w:t>会议通知已于</w:t>
      </w:r>
      <w:r w:rsidRPr="00634901">
        <w:rPr>
          <w:rFonts w:ascii="Times New Roman" w:hAnsi="Times New Roman"/>
          <w:sz w:val="24"/>
        </w:rPr>
        <w:t>2025</w:t>
      </w:r>
      <w:r w:rsidRPr="00634901">
        <w:rPr>
          <w:rFonts w:ascii="Times New Roman" w:hAnsi="Times New Roman"/>
          <w:sz w:val="24"/>
        </w:rPr>
        <w:t>年</w:t>
      </w:r>
      <w:r w:rsidR="00F75221" w:rsidRPr="00634901">
        <w:rPr>
          <w:rFonts w:ascii="Times New Roman" w:hAnsi="Times New Roman"/>
          <w:sz w:val="24"/>
        </w:rPr>
        <w:t>9</w:t>
      </w:r>
      <w:r w:rsidRPr="00634901">
        <w:rPr>
          <w:rFonts w:ascii="Times New Roman" w:hAnsi="Times New Roman"/>
          <w:sz w:val="24"/>
        </w:rPr>
        <w:t>月</w:t>
      </w:r>
      <w:r w:rsidR="00C505A0" w:rsidRPr="00634901">
        <w:rPr>
          <w:rFonts w:ascii="Times New Roman" w:hAnsi="Times New Roman"/>
          <w:sz w:val="24"/>
        </w:rPr>
        <w:t>1</w:t>
      </w:r>
      <w:r w:rsidR="00634901" w:rsidRPr="00634901">
        <w:rPr>
          <w:rFonts w:ascii="Times New Roman" w:hAnsi="Times New Roman"/>
          <w:sz w:val="24"/>
        </w:rPr>
        <w:t>4</w:t>
      </w:r>
      <w:r w:rsidRPr="00634901">
        <w:rPr>
          <w:rFonts w:ascii="Times New Roman" w:hAnsi="Times New Roman"/>
          <w:sz w:val="24"/>
        </w:rPr>
        <w:t>日</w:t>
      </w:r>
      <w:r w:rsidRPr="00634901">
        <w:rPr>
          <w:rFonts w:ascii="Times New Roman" w:hAnsi="Times New Roman"/>
          <w:sz w:val="24"/>
          <w:szCs w:val="24"/>
        </w:rPr>
        <w:t>送达各位董事</w:t>
      </w:r>
      <w:r w:rsidR="00E75A1F">
        <w:rPr>
          <w:rFonts w:ascii="Times New Roman" w:hAnsi="Times New Roman" w:hint="eastAsia"/>
          <w:sz w:val="24"/>
          <w:szCs w:val="24"/>
        </w:rPr>
        <w:t>，</w:t>
      </w:r>
      <w:r w:rsidR="00E75A1F" w:rsidRPr="00E75A1F">
        <w:rPr>
          <w:rFonts w:ascii="Times New Roman" w:hAnsi="Times New Roman" w:hint="eastAsia"/>
          <w:sz w:val="24"/>
          <w:szCs w:val="24"/>
        </w:rPr>
        <w:t>并于</w:t>
      </w:r>
      <w:r w:rsidR="00E75A1F" w:rsidRPr="00E75A1F">
        <w:rPr>
          <w:rFonts w:ascii="Times New Roman" w:hAnsi="Times New Roman" w:hint="eastAsia"/>
          <w:sz w:val="24"/>
          <w:szCs w:val="24"/>
        </w:rPr>
        <w:t>2025</w:t>
      </w:r>
      <w:r w:rsidR="00E75A1F" w:rsidRPr="00E75A1F">
        <w:rPr>
          <w:rFonts w:ascii="Times New Roman" w:hAnsi="Times New Roman" w:hint="eastAsia"/>
          <w:sz w:val="24"/>
          <w:szCs w:val="24"/>
        </w:rPr>
        <w:t>年</w:t>
      </w:r>
      <w:r w:rsidR="00E75A1F" w:rsidRPr="00E75A1F">
        <w:rPr>
          <w:rFonts w:ascii="Times New Roman" w:hAnsi="Times New Roman" w:hint="eastAsia"/>
          <w:sz w:val="24"/>
          <w:szCs w:val="24"/>
        </w:rPr>
        <w:t>9</w:t>
      </w:r>
      <w:r w:rsidR="00E75A1F" w:rsidRPr="00E75A1F">
        <w:rPr>
          <w:rFonts w:ascii="Times New Roman" w:hAnsi="Times New Roman" w:hint="eastAsia"/>
          <w:sz w:val="24"/>
          <w:szCs w:val="24"/>
        </w:rPr>
        <w:t>月</w:t>
      </w:r>
      <w:r w:rsidR="00E75A1F" w:rsidRPr="00E75A1F">
        <w:rPr>
          <w:rFonts w:ascii="Times New Roman" w:hAnsi="Times New Roman" w:hint="eastAsia"/>
          <w:sz w:val="24"/>
          <w:szCs w:val="24"/>
        </w:rPr>
        <w:t>19</w:t>
      </w:r>
      <w:r w:rsidR="00E75A1F" w:rsidRPr="00E75A1F">
        <w:rPr>
          <w:rFonts w:ascii="Times New Roman" w:hAnsi="Times New Roman" w:hint="eastAsia"/>
          <w:sz w:val="24"/>
          <w:szCs w:val="24"/>
        </w:rPr>
        <w:t>日公司股价触发</w:t>
      </w:r>
      <w:r w:rsidR="00E75A1F">
        <w:rPr>
          <w:rFonts w:ascii="Times New Roman" w:hAnsi="Times New Roman" w:hint="eastAsia"/>
          <w:sz w:val="24"/>
          <w:szCs w:val="24"/>
        </w:rPr>
        <w:t>可转换公司债</w:t>
      </w:r>
      <w:proofErr w:type="gramStart"/>
      <w:r w:rsidR="00E75A1F">
        <w:rPr>
          <w:rFonts w:ascii="Times New Roman" w:hAnsi="Times New Roman" w:hint="eastAsia"/>
          <w:sz w:val="24"/>
          <w:szCs w:val="24"/>
        </w:rPr>
        <w:t>券</w:t>
      </w:r>
      <w:proofErr w:type="gramEnd"/>
      <w:r w:rsidR="00E75A1F" w:rsidRPr="00E75A1F">
        <w:rPr>
          <w:rFonts w:ascii="Times New Roman" w:hAnsi="Times New Roman" w:hint="eastAsia"/>
          <w:sz w:val="24"/>
          <w:szCs w:val="24"/>
        </w:rPr>
        <w:t>转股价格向下修正条款后就相关审议事项进行了补充通知。</w:t>
      </w:r>
      <w:r w:rsidRPr="00634901">
        <w:rPr>
          <w:rFonts w:ascii="Times New Roman" w:hAnsi="Times New Roman"/>
          <w:sz w:val="24"/>
        </w:rPr>
        <w:t>本次会议应出席董事</w:t>
      </w:r>
      <w:r w:rsidRPr="00634901">
        <w:rPr>
          <w:rFonts w:ascii="Times New Roman" w:hAnsi="Times New Roman"/>
          <w:sz w:val="24"/>
        </w:rPr>
        <w:t>9</w:t>
      </w:r>
      <w:r w:rsidRPr="00634901">
        <w:rPr>
          <w:rFonts w:ascii="Times New Roman" w:hAnsi="Times New Roman"/>
          <w:sz w:val="24"/>
        </w:rPr>
        <w:t>人，实际出席董事</w:t>
      </w:r>
      <w:r w:rsidRPr="00634901">
        <w:rPr>
          <w:rFonts w:ascii="Times New Roman" w:hAnsi="Times New Roman"/>
          <w:sz w:val="24"/>
        </w:rPr>
        <w:t>9</w:t>
      </w:r>
      <w:r w:rsidRPr="00634901">
        <w:rPr>
          <w:rFonts w:ascii="Times New Roman" w:hAnsi="Times New Roman"/>
          <w:sz w:val="24"/>
        </w:rPr>
        <w:t>人，会议由董事长杨晓初先生召集和主持。本次会议的召集、召开程序符合《公司法》和《公司章程》的有关规定。</w:t>
      </w:r>
    </w:p>
    <w:p w14:paraId="76A3EB35" w14:textId="77777777" w:rsidR="003548B5" w:rsidRPr="00634901" w:rsidRDefault="003548B5" w:rsidP="009260DB">
      <w:pPr>
        <w:pStyle w:val="21"/>
        <w:spacing w:line="360" w:lineRule="auto"/>
        <w:ind w:firstLineChars="200" w:firstLine="482"/>
        <w:rPr>
          <w:rFonts w:ascii="Times New Roman" w:hAnsi="Times New Roman"/>
          <w:b/>
          <w:sz w:val="24"/>
        </w:rPr>
      </w:pPr>
      <w:r w:rsidRPr="00634901">
        <w:rPr>
          <w:rFonts w:ascii="Times New Roman" w:hAnsi="Times New Roman"/>
          <w:b/>
          <w:sz w:val="24"/>
        </w:rPr>
        <w:t>二、会议审议情况</w:t>
      </w:r>
    </w:p>
    <w:p w14:paraId="5B84FF36" w14:textId="16504EEB" w:rsidR="000E1977" w:rsidRPr="00634901" w:rsidRDefault="00634901" w:rsidP="009260DB">
      <w:pPr>
        <w:pStyle w:val="1"/>
        <w:spacing w:beforeLines="50" w:before="156" w:afterLines="50" w:after="156" w:line="360" w:lineRule="auto"/>
        <w:ind w:firstLineChars="200" w:firstLine="482"/>
        <w:rPr>
          <w:rFonts w:ascii="Times New Roman" w:eastAsia="宋体" w:hAnsi="Times New Roman" w:cs="Times New Roman"/>
          <w:b/>
          <w:color w:val="auto"/>
          <w:sz w:val="24"/>
          <w:szCs w:val="22"/>
        </w:rPr>
      </w:pPr>
      <w:r w:rsidRPr="00634901">
        <w:rPr>
          <w:rFonts w:ascii="Times New Roman" w:eastAsia="宋体" w:hAnsi="Times New Roman" w:cs="Times New Roman"/>
          <w:b/>
          <w:color w:val="auto"/>
          <w:sz w:val="24"/>
          <w:szCs w:val="22"/>
        </w:rPr>
        <w:t>1</w:t>
      </w:r>
      <w:r w:rsidR="00C505A0" w:rsidRPr="00634901">
        <w:rPr>
          <w:rFonts w:ascii="Times New Roman" w:eastAsia="宋体" w:hAnsi="Times New Roman" w:cs="Times New Roman"/>
          <w:b/>
          <w:color w:val="auto"/>
          <w:sz w:val="24"/>
          <w:szCs w:val="22"/>
        </w:rPr>
        <w:t>、审议通过了</w:t>
      </w:r>
      <w:r w:rsidRPr="00634901">
        <w:rPr>
          <w:rFonts w:ascii="Times New Roman" w:eastAsia="宋体" w:hAnsi="Times New Roman" w:cs="Times New Roman"/>
          <w:b/>
          <w:color w:val="auto"/>
          <w:sz w:val="24"/>
          <w:szCs w:val="22"/>
        </w:rPr>
        <w:t>《关于部分募投项目再次延期并重新论证的议案》</w:t>
      </w:r>
    </w:p>
    <w:p w14:paraId="774DF89A" w14:textId="51A7B08B" w:rsidR="00634901" w:rsidRPr="00634901" w:rsidRDefault="00634901" w:rsidP="009260DB">
      <w:pPr>
        <w:pStyle w:val="21"/>
        <w:adjustRightInd w:val="0"/>
        <w:snapToGrid w:val="0"/>
        <w:spacing w:line="360" w:lineRule="auto"/>
        <w:ind w:firstLineChars="200" w:firstLine="480"/>
        <w:rPr>
          <w:rFonts w:ascii="Times New Roman" w:hAnsi="Times New Roman"/>
          <w:sz w:val="24"/>
        </w:rPr>
      </w:pPr>
      <w:r w:rsidRPr="00634901">
        <w:rPr>
          <w:rFonts w:ascii="Times New Roman" w:hAnsi="Times New Roman"/>
          <w:sz w:val="24"/>
        </w:rPr>
        <w:t>具体内容详见公司同日在《中国证券报》《证券时报》《证券日报》《上海证券报》和巨潮资讯网（</w:t>
      </w:r>
      <w:r w:rsidRPr="00634901">
        <w:rPr>
          <w:rFonts w:ascii="Times New Roman" w:hAnsi="Times New Roman"/>
          <w:sz w:val="24"/>
        </w:rPr>
        <w:t>www.cninfo.com.cn</w:t>
      </w:r>
      <w:r w:rsidRPr="00634901">
        <w:rPr>
          <w:rFonts w:ascii="Times New Roman" w:hAnsi="Times New Roman"/>
          <w:sz w:val="24"/>
        </w:rPr>
        <w:t>）披露的《山东龙大美食股份有限公司关于</w:t>
      </w:r>
      <w:r w:rsidRPr="00634901">
        <w:rPr>
          <w:rFonts w:ascii="Times New Roman" w:hAnsi="Times New Roman"/>
          <w:bCs/>
          <w:sz w:val="24"/>
        </w:rPr>
        <w:t>部分募投项目再次延期并重新论证</w:t>
      </w:r>
      <w:r w:rsidRPr="00634901">
        <w:rPr>
          <w:rFonts w:ascii="Times New Roman" w:hAnsi="Times New Roman"/>
          <w:sz w:val="24"/>
        </w:rPr>
        <w:t>的公告》（公告编号</w:t>
      </w:r>
      <w:r w:rsidR="00562104">
        <w:rPr>
          <w:rFonts w:ascii="Times New Roman" w:hAnsi="Times New Roman" w:hint="eastAsia"/>
          <w:sz w:val="24"/>
        </w:rPr>
        <w:t>2025-075</w:t>
      </w:r>
      <w:r w:rsidRPr="00634901">
        <w:rPr>
          <w:rFonts w:ascii="Times New Roman" w:hAnsi="Times New Roman"/>
          <w:sz w:val="24"/>
        </w:rPr>
        <w:t>）。</w:t>
      </w:r>
    </w:p>
    <w:p w14:paraId="79E3A2A3" w14:textId="241949E9" w:rsidR="00634901" w:rsidRPr="00634901" w:rsidRDefault="00634901" w:rsidP="009260DB">
      <w:pPr>
        <w:spacing w:line="360" w:lineRule="auto"/>
        <w:ind w:firstLineChars="200" w:firstLine="480"/>
        <w:rPr>
          <w:rFonts w:ascii="Times New Roman" w:hAnsi="Times New Roman"/>
          <w:kern w:val="0"/>
          <w:sz w:val="24"/>
        </w:rPr>
      </w:pPr>
      <w:r w:rsidRPr="00634901">
        <w:rPr>
          <w:rFonts w:ascii="Times New Roman" w:hAnsi="Times New Roman"/>
          <w:kern w:val="0"/>
          <w:sz w:val="24"/>
        </w:rPr>
        <w:t>表决结果：</w:t>
      </w:r>
      <w:r w:rsidRPr="00634901">
        <w:rPr>
          <w:rFonts w:ascii="Times New Roman" w:hAnsi="Times New Roman"/>
          <w:kern w:val="0"/>
          <w:sz w:val="24"/>
        </w:rPr>
        <w:t>9</w:t>
      </w:r>
      <w:r w:rsidRPr="00634901">
        <w:rPr>
          <w:rFonts w:ascii="Times New Roman" w:hAnsi="Times New Roman"/>
          <w:kern w:val="0"/>
          <w:sz w:val="24"/>
        </w:rPr>
        <w:t>票同意，</w:t>
      </w:r>
      <w:r w:rsidRPr="00634901">
        <w:rPr>
          <w:rFonts w:ascii="Times New Roman" w:hAnsi="Times New Roman"/>
          <w:kern w:val="0"/>
          <w:sz w:val="24"/>
        </w:rPr>
        <w:t>0</w:t>
      </w:r>
      <w:r w:rsidRPr="00634901">
        <w:rPr>
          <w:rFonts w:ascii="Times New Roman" w:hAnsi="Times New Roman"/>
          <w:kern w:val="0"/>
          <w:sz w:val="24"/>
        </w:rPr>
        <w:t>票反对，</w:t>
      </w:r>
      <w:r w:rsidRPr="00634901">
        <w:rPr>
          <w:rFonts w:ascii="Times New Roman" w:hAnsi="Times New Roman"/>
          <w:kern w:val="0"/>
          <w:sz w:val="24"/>
        </w:rPr>
        <w:t>0</w:t>
      </w:r>
      <w:r w:rsidRPr="00634901">
        <w:rPr>
          <w:rFonts w:ascii="Times New Roman" w:hAnsi="Times New Roman"/>
          <w:kern w:val="0"/>
          <w:sz w:val="24"/>
        </w:rPr>
        <w:t>票弃权。</w:t>
      </w:r>
    </w:p>
    <w:p w14:paraId="3C957583" w14:textId="0F757D80" w:rsidR="00634901" w:rsidRPr="00634901" w:rsidRDefault="00634901" w:rsidP="009260DB">
      <w:pPr>
        <w:pStyle w:val="1"/>
        <w:spacing w:beforeLines="50" w:before="156" w:afterLines="50" w:after="156" w:line="360" w:lineRule="auto"/>
        <w:ind w:firstLineChars="200" w:firstLine="482"/>
        <w:rPr>
          <w:rFonts w:ascii="Times New Roman" w:eastAsia="宋体" w:hAnsi="Times New Roman" w:cs="Times New Roman"/>
          <w:b/>
          <w:color w:val="auto"/>
          <w:sz w:val="24"/>
          <w:szCs w:val="22"/>
        </w:rPr>
      </w:pPr>
      <w:r w:rsidRPr="00634901">
        <w:rPr>
          <w:rFonts w:ascii="Times New Roman" w:eastAsia="宋体" w:hAnsi="Times New Roman" w:cs="Times New Roman"/>
          <w:b/>
          <w:color w:val="auto"/>
          <w:sz w:val="24"/>
          <w:szCs w:val="22"/>
        </w:rPr>
        <w:t>2</w:t>
      </w:r>
      <w:r w:rsidRPr="00634901">
        <w:rPr>
          <w:rFonts w:ascii="Times New Roman" w:eastAsia="宋体" w:hAnsi="Times New Roman" w:cs="Times New Roman"/>
          <w:b/>
          <w:color w:val="auto"/>
          <w:sz w:val="24"/>
          <w:szCs w:val="22"/>
        </w:rPr>
        <w:t>、审议通过了《关于放弃收购五仓农牧集团有限公司股权的议案》</w:t>
      </w:r>
    </w:p>
    <w:p w14:paraId="1A11980E" w14:textId="0C6FB59F" w:rsidR="00634901" w:rsidRPr="00634901" w:rsidRDefault="00634901" w:rsidP="009260DB">
      <w:pPr>
        <w:pStyle w:val="21"/>
        <w:adjustRightInd w:val="0"/>
        <w:snapToGrid w:val="0"/>
        <w:spacing w:line="360" w:lineRule="auto"/>
        <w:ind w:firstLineChars="200" w:firstLine="480"/>
        <w:rPr>
          <w:rFonts w:ascii="Times New Roman" w:hAnsi="Times New Roman"/>
          <w:sz w:val="24"/>
        </w:rPr>
      </w:pPr>
      <w:r w:rsidRPr="00634901">
        <w:rPr>
          <w:rFonts w:ascii="Times New Roman" w:hAnsi="Times New Roman"/>
          <w:sz w:val="24"/>
        </w:rPr>
        <w:t>具体内容详见公司同日在《中国证券报》《证券时报》《证券日报》《上海证券报》和巨潮资讯网（</w:t>
      </w:r>
      <w:r w:rsidRPr="00634901">
        <w:rPr>
          <w:rFonts w:ascii="Times New Roman" w:hAnsi="Times New Roman"/>
          <w:sz w:val="24"/>
        </w:rPr>
        <w:t>www.cninfo.com.cn</w:t>
      </w:r>
      <w:r w:rsidRPr="00634901">
        <w:rPr>
          <w:rFonts w:ascii="Times New Roman" w:hAnsi="Times New Roman"/>
          <w:sz w:val="24"/>
        </w:rPr>
        <w:t>）披露的《山东龙大美食股份有限公司关于放弃收购五仓农牧集团有限公司股权的公告》（公告编号</w:t>
      </w:r>
      <w:r w:rsidR="00562104">
        <w:rPr>
          <w:rFonts w:ascii="Times New Roman" w:hAnsi="Times New Roman" w:hint="eastAsia"/>
          <w:sz w:val="24"/>
        </w:rPr>
        <w:t>2025-076</w:t>
      </w:r>
      <w:r w:rsidRPr="00634901">
        <w:rPr>
          <w:rFonts w:ascii="Times New Roman" w:hAnsi="Times New Roman"/>
          <w:sz w:val="24"/>
        </w:rPr>
        <w:t>）。</w:t>
      </w:r>
    </w:p>
    <w:p w14:paraId="3895C2D0" w14:textId="2E7A1CE5" w:rsidR="007C1EEB" w:rsidRDefault="00634901" w:rsidP="009260DB">
      <w:pPr>
        <w:pStyle w:val="21"/>
        <w:adjustRightInd w:val="0"/>
        <w:snapToGrid w:val="0"/>
        <w:spacing w:line="360" w:lineRule="auto"/>
        <w:ind w:firstLineChars="200" w:firstLine="480"/>
        <w:rPr>
          <w:rFonts w:ascii="Times New Roman" w:hAnsi="Times New Roman"/>
          <w:sz w:val="24"/>
        </w:rPr>
      </w:pPr>
      <w:r w:rsidRPr="00634901">
        <w:rPr>
          <w:rFonts w:ascii="Times New Roman" w:hAnsi="Times New Roman"/>
          <w:sz w:val="24"/>
        </w:rPr>
        <w:t>表决结果：同意</w:t>
      </w:r>
      <w:r w:rsidRPr="00634901">
        <w:rPr>
          <w:rFonts w:ascii="Times New Roman" w:hAnsi="Times New Roman"/>
          <w:sz w:val="24"/>
        </w:rPr>
        <w:t>6</w:t>
      </w:r>
      <w:r w:rsidRPr="00634901">
        <w:rPr>
          <w:rFonts w:ascii="Times New Roman" w:hAnsi="Times New Roman"/>
          <w:sz w:val="24"/>
        </w:rPr>
        <w:t>票，反对</w:t>
      </w:r>
      <w:r w:rsidRPr="00634901">
        <w:rPr>
          <w:rFonts w:ascii="Times New Roman" w:hAnsi="Times New Roman"/>
          <w:sz w:val="24"/>
        </w:rPr>
        <w:t>0</w:t>
      </w:r>
      <w:r w:rsidRPr="00634901">
        <w:rPr>
          <w:rFonts w:ascii="Times New Roman" w:hAnsi="Times New Roman"/>
          <w:sz w:val="24"/>
        </w:rPr>
        <w:t>票，弃权</w:t>
      </w:r>
      <w:r w:rsidRPr="00634901">
        <w:rPr>
          <w:rFonts w:ascii="Times New Roman" w:hAnsi="Times New Roman"/>
          <w:sz w:val="24"/>
        </w:rPr>
        <w:t>0</w:t>
      </w:r>
      <w:r w:rsidRPr="00634901">
        <w:rPr>
          <w:rFonts w:ascii="Times New Roman" w:hAnsi="Times New Roman"/>
          <w:sz w:val="24"/>
        </w:rPr>
        <w:t>票。</w:t>
      </w:r>
    </w:p>
    <w:p w14:paraId="44B13D24" w14:textId="77777777" w:rsidR="00FE2ACC" w:rsidRDefault="00FE2ACC" w:rsidP="009260DB">
      <w:pPr>
        <w:adjustRightInd w:val="0"/>
        <w:snapToGrid w:val="0"/>
        <w:spacing w:line="360" w:lineRule="auto"/>
        <w:ind w:firstLineChars="200" w:firstLine="480"/>
        <w:rPr>
          <w:rFonts w:ascii="Times New Roman" w:hAnsi="Times New Roman"/>
          <w:sz w:val="24"/>
        </w:rPr>
      </w:pPr>
      <w:r w:rsidRPr="00634901">
        <w:rPr>
          <w:rFonts w:ascii="Times New Roman" w:hAnsi="Times New Roman"/>
          <w:sz w:val="24"/>
        </w:rPr>
        <w:t>关联董事杨晓初、祝波、罗云燕对本议案进行回避表决。</w:t>
      </w:r>
    </w:p>
    <w:p w14:paraId="1C1DF79F" w14:textId="3D64E101" w:rsidR="00FE2ACC" w:rsidRPr="00FE2ACC" w:rsidRDefault="00FE2ACC" w:rsidP="009260DB">
      <w:pPr>
        <w:adjustRightInd w:val="0"/>
        <w:snapToGrid w:val="0"/>
        <w:spacing w:line="360" w:lineRule="auto"/>
        <w:ind w:firstLineChars="200" w:firstLine="480"/>
        <w:rPr>
          <w:rFonts w:ascii="Times New Roman" w:hAnsi="Times New Roman"/>
          <w:sz w:val="24"/>
        </w:rPr>
      </w:pPr>
      <w:r>
        <w:rPr>
          <w:rFonts w:ascii="Times New Roman" w:hAnsi="Times New Roman" w:hint="eastAsia"/>
          <w:sz w:val="24"/>
        </w:rPr>
        <w:lastRenderedPageBreak/>
        <w:t>本议案尚需提交公司股东会审议。</w:t>
      </w:r>
    </w:p>
    <w:p w14:paraId="7087F581" w14:textId="1992E9BD" w:rsidR="00634901" w:rsidRPr="00634901" w:rsidRDefault="00634901" w:rsidP="009260DB">
      <w:pPr>
        <w:pStyle w:val="1"/>
        <w:spacing w:beforeLines="50" w:before="156" w:afterLines="50" w:after="156" w:line="360" w:lineRule="auto"/>
        <w:ind w:firstLineChars="200" w:firstLine="482"/>
        <w:rPr>
          <w:rFonts w:ascii="Times New Roman" w:eastAsia="宋体" w:hAnsi="Times New Roman" w:cs="Times New Roman"/>
          <w:b/>
          <w:color w:val="auto"/>
          <w:sz w:val="24"/>
          <w:szCs w:val="22"/>
        </w:rPr>
      </w:pPr>
      <w:r w:rsidRPr="00634901">
        <w:rPr>
          <w:rFonts w:ascii="Times New Roman" w:eastAsia="宋体" w:hAnsi="Times New Roman" w:cs="Times New Roman"/>
          <w:b/>
          <w:color w:val="auto"/>
          <w:sz w:val="24"/>
          <w:szCs w:val="22"/>
        </w:rPr>
        <w:t>3</w:t>
      </w:r>
      <w:r w:rsidRPr="00634901">
        <w:rPr>
          <w:rFonts w:ascii="Times New Roman" w:eastAsia="宋体" w:hAnsi="Times New Roman" w:cs="Times New Roman"/>
          <w:b/>
          <w:color w:val="auto"/>
          <w:sz w:val="24"/>
          <w:szCs w:val="22"/>
        </w:rPr>
        <w:t>、审议通过了《关于召开</w:t>
      </w:r>
      <w:r w:rsidRPr="00634901">
        <w:rPr>
          <w:rFonts w:ascii="Times New Roman" w:eastAsia="宋体" w:hAnsi="Times New Roman" w:cs="Times New Roman"/>
          <w:b/>
          <w:color w:val="auto"/>
          <w:sz w:val="24"/>
          <w:szCs w:val="22"/>
        </w:rPr>
        <w:t>2025</w:t>
      </w:r>
      <w:r w:rsidRPr="00634901">
        <w:rPr>
          <w:rFonts w:ascii="Times New Roman" w:eastAsia="宋体" w:hAnsi="Times New Roman" w:cs="Times New Roman"/>
          <w:b/>
          <w:color w:val="auto"/>
          <w:sz w:val="24"/>
          <w:szCs w:val="22"/>
        </w:rPr>
        <w:t>年第二次临时股东会的议案》</w:t>
      </w:r>
    </w:p>
    <w:p w14:paraId="21E10523" w14:textId="545D3CB2" w:rsidR="00634901" w:rsidRPr="00634901" w:rsidRDefault="00634901" w:rsidP="009260DB">
      <w:pPr>
        <w:pStyle w:val="21"/>
        <w:adjustRightInd w:val="0"/>
        <w:snapToGrid w:val="0"/>
        <w:spacing w:line="360" w:lineRule="auto"/>
        <w:ind w:firstLineChars="200" w:firstLine="480"/>
        <w:rPr>
          <w:rFonts w:ascii="Times New Roman" w:hAnsi="Times New Roman"/>
          <w:sz w:val="24"/>
        </w:rPr>
      </w:pPr>
      <w:r w:rsidRPr="00634901">
        <w:rPr>
          <w:rFonts w:ascii="Times New Roman" w:hAnsi="Times New Roman"/>
          <w:sz w:val="24"/>
        </w:rPr>
        <w:t>具体内容详见公司同日在《中国证券报》《证券时报》《证券日报》《上海证券报》和巨潮资讯网（</w:t>
      </w:r>
      <w:r w:rsidRPr="00634901">
        <w:rPr>
          <w:rFonts w:ascii="Times New Roman" w:hAnsi="Times New Roman"/>
          <w:sz w:val="24"/>
        </w:rPr>
        <w:t>www.cninfo.com.cn</w:t>
      </w:r>
      <w:r w:rsidRPr="00634901">
        <w:rPr>
          <w:rFonts w:ascii="Times New Roman" w:hAnsi="Times New Roman"/>
          <w:sz w:val="24"/>
        </w:rPr>
        <w:t>）披露的《山东龙大美食股份有限公司关于</w:t>
      </w:r>
      <w:r w:rsidRPr="00634901">
        <w:rPr>
          <w:rFonts w:ascii="Times New Roman" w:hAnsi="Times New Roman"/>
          <w:bCs/>
          <w:sz w:val="24"/>
        </w:rPr>
        <w:t>召开</w:t>
      </w:r>
      <w:r w:rsidRPr="00634901">
        <w:rPr>
          <w:rFonts w:ascii="Times New Roman" w:hAnsi="Times New Roman"/>
          <w:bCs/>
          <w:sz w:val="24"/>
        </w:rPr>
        <w:t>2025</w:t>
      </w:r>
      <w:r w:rsidRPr="00634901">
        <w:rPr>
          <w:rFonts w:ascii="Times New Roman" w:hAnsi="Times New Roman"/>
          <w:bCs/>
          <w:sz w:val="24"/>
        </w:rPr>
        <w:t>年第二次临时股东会的</w:t>
      </w:r>
      <w:r>
        <w:rPr>
          <w:rFonts w:ascii="Times New Roman" w:hAnsi="Times New Roman" w:hint="eastAsia"/>
          <w:sz w:val="24"/>
        </w:rPr>
        <w:t>通知</w:t>
      </w:r>
      <w:r w:rsidRPr="00634901">
        <w:rPr>
          <w:rFonts w:ascii="Times New Roman" w:hAnsi="Times New Roman"/>
          <w:sz w:val="24"/>
        </w:rPr>
        <w:t>》（公告编号</w:t>
      </w:r>
      <w:r w:rsidR="00562104">
        <w:rPr>
          <w:rFonts w:ascii="Times New Roman" w:hAnsi="Times New Roman" w:hint="eastAsia"/>
          <w:sz w:val="24"/>
        </w:rPr>
        <w:t>2025-077</w:t>
      </w:r>
      <w:r w:rsidRPr="00634901">
        <w:rPr>
          <w:rFonts w:ascii="Times New Roman" w:hAnsi="Times New Roman"/>
          <w:sz w:val="24"/>
        </w:rPr>
        <w:t>）。</w:t>
      </w:r>
    </w:p>
    <w:p w14:paraId="5AC9596F" w14:textId="68269FE5" w:rsidR="00634901" w:rsidRPr="00634901" w:rsidRDefault="00634901" w:rsidP="009260DB">
      <w:pPr>
        <w:spacing w:line="360" w:lineRule="auto"/>
        <w:ind w:firstLineChars="200" w:firstLine="480"/>
        <w:rPr>
          <w:rFonts w:ascii="Times New Roman" w:hAnsi="Times New Roman"/>
          <w:kern w:val="0"/>
          <w:sz w:val="24"/>
        </w:rPr>
      </w:pPr>
      <w:r w:rsidRPr="00634901">
        <w:rPr>
          <w:rFonts w:ascii="Times New Roman" w:hAnsi="Times New Roman"/>
          <w:kern w:val="0"/>
          <w:sz w:val="24"/>
        </w:rPr>
        <w:t>表决结果：</w:t>
      </w:r>
      <w:r w:rsidRPr="00634901">
        <w:rPr>
          <w:rFonts w:ascii="Times New Roman" w:hAnsi="Times New Roman"/>
          <w:kern w:val="0"/>
          <w:sz w:val="24"/>
        </w:rPr>
        <w:t>9</w:t>
      </w:r>
      <w:r w:rsidRPr="00634901">
        <w:rPr>
          <w:rFonts w:ascii="Times New Roman" w:hAnsi="Times New Roman"/>
          <w:kern w:val="0"/>
          <w:sz w:val="24"/>
        </w:rPr>
        <w:t>票同意，</w:t>
      </w:r>
      <w:r w:rsidRPr="00634901">
        <w:rPr>
          <w:rFonts w:ascii="Times New Roman" w:hAnsi="Times New Roman"/>
          <w:kern w:val="0"/>
          <w:sz w:val="24"/>
        </w:rPr>
        <w:t>0</w:t>
      </w:r>
      <w:r w:rsidRPr="00634901">
        <w:rPr>
          <w:rFonts w:ascii="Times New Roman" w:hAnsi="Times New Roman"/>
          <w:kern w:val="0"/>
          <w:sz w:val="24"/>
        </w:rPr>
        <w:t>票反对，</w:t>
      </w:r>
      <w:r w:rsidRPr="00634901">
        <w:rPr>
          <w:rFonts w:ascii="Times New Roman" w:hAnsi="Times New Roman"/>
          <w:kern w:val="0"/>
          <w:sz w:val="24"/>
        </w:rPr>
        <w:t>0</w:t>
      </w:r>
      <w:r w:rsidRPr="00634901">
        <w:rPr>
          <w:rFonts w:ascii="Times New Roman" w:hAnsi="Times New Roman"/>
          <w:kern w:val="0"/>
          <w:sz w:val="24"/>
        </w:rPr>
        <w:t>票弃权。</w:t>
      </w:r>
    </w:p>
    <w:p w14:paraId="104AD7E8" w14:textId="1BA438C4" w:rsidR="00634901" w:rsidRPr="00634901" w:rsidRDefault="00634901" w:rsidP="009260DB">
      <w:pPr>
        <w:pStyle w:val="1"/>
        <w:spacing w:beforeLines="50" w:before="156" w:afterLines="50" w:after="156" w:line="360" w:lineRule="auto"/>
        <w:ind w:firstLineChars="200" w:firstLine="482"/>
        <w:rPr>
          <w:rFonts w:ascii="Times New Roman" w:eastAsia="宋体" w:hAnsi="Times New Roman" w:cs="Times New Roman"/>
          <w:b/>
          <w:color w:val="auto"/>
          <w:sz w:val="24"/>
          <w:szCs w:val="22"/>
        </w:rPr>
      </w:pPr>
      <w:r w:rsidRPr="00634901">
        <w:rPr>
          <w:rFonts w:ascii="Times New Roman" w:eastAsia="宋体" w:hAnsi="Times New Roman" w:cs="Times New Roman"/>
          <w:b/>
          <w:color w:val="auto"/>
          <w:sz w:val="24"/>
          <w:szCs w:val="22"/>
        </w:rPr>
        <w:t>4</w:t>
      </w:r>
      <w:r w:rsidR="000E1977" w:rsidRPr="00634901">
        <w:rPr>
          <w:rFonts w:ascii="Times New Roman" w:eastAsia="宋体" w:hAnsi="Times New Roman" w:cs="Times New Roman"/>
          <w:b/>
          <w:color w:val="auto"/>
          <w:sz w:val="24"/>
          <w:szCs w:val="22"/>
        </w:rPr>
        <w:t>、审议通过了</w:t>
      </w:r>
      <w:r w:rsidRPr="00634901">
        <w:rPr>
          <w:rFonts w:ascii="Times New Roman" w:eastAsia="宋体" w:hAnsi="Times New Roman" w:cs="Times New Roman"/>
          <w:b/>
          <w:color w:val="auto"/>
          <w:sz w:val="24"/>
          <w:szCs w:val="22"/>
        </w:rPr>
        <w:t>关于</w:t>
      </w:r>
      <w:r w:rsidR="004558E5">
        <w:rPr>
          <w:rFonts w:ascii="Times New Roman" w:eastAsia="宋体" w:hAnsi="Times New Roman" w:cs="Times New Roman" w:hint="eastAsia"/>
          <w:b/>
          <w:color w:val="auto"/>
          <w:sz w:val="24"/>
          <w:szCs w:val="22"/>
        </w:rPr>
        <w:t>《</w:t>
      </w:r>
      <w:r w:rsidRPr="00634901">
        <w:rPr>
          <w:rFonts w:ascii="Times New Roman" w:eastAsia="宋体" w:hAnsi="Times New Roman" w:cs="Times New Roman"/>
          <w:b/>
          <w:color w:val="auto"/>
          <w:sz w:val="24"/>
          <w:szCs w:val="22"/>
        </w:rPr>
        <w:t>不向下修正可转换公司债券转股价格的议案》</w:t>
      </w:r>
    </w:p>
    <w:p w14:paraId="401A9A6F" w14:textId="6B75BAAB" w:rsidR="00C505A0" w:rsidRDefault="00634901" w:rsidP="009260DB">
      <w:pPr>
        <w:pStyle w:val="21"/>
        <w:adjustRightInd w:val="0"/>
        <w:snapToGrid w:val="0"/>
        <w:spacing w:line="360" w:lineRule="auto"/>
        <w:ind w:firstLineChars="200" w:firstLine="480"/>
        <w:rPr>
          <w:rFonts w:ascii="Times New Roman" w:hAnsi="Times New Roman"/>
          <w:sz w:val="24"/>
        </w:rPr>
      </w:pPr>
      <w:r w:rsidRPr="00634901">
        <w:rPr>
          <w:rFonts w:ascii="Times New Roman" w:hAnsi="Times New Roman"/>
          <w:sz w:val="24"/>
        </w:rPr>
        <w:t>具体内容详见公司同日在《中国证券报》《证券时报》《证券日报》《上海证券报》和巨潮资讯网（</w:t>
      </w:r>
      <w:r w:rsidRPr="00634901">
        <w:rPr>
          <w:rFonts w:ascii="Times New Roman" w:hAnsi="Times New Roman"/>
          <w:sz w:val="24"/>
        </w:rPr>
        <w:t>www.cninfo.com.cn</w:t>
      </w:r>
      <w:r w:rsidRPr="00634901">
        <w:rPr>
          <w:rFonts w:ascii="Times New Roman" w:hAnsi="Times New Roman"/>
          <w:sz w:val="24"/>
        </w:rPr>
        <w:t>）披露的《山东龙大美食股份有限公司关于</w:t>
      </w:r>
      <w:r>
        <w:rPr>
          <w:rFonts w:ascii="Times New Roman" w:hAnsi="Times New Roman" w:hint="eastAsia"/>
          <w:sz w:val="24"/>
        </w:rPr>
        <w:t>不向下修正龙大转债转股价格</w:t>
      </w:r>
      <w:r w:rsidRPr="00634901">
        <w:rPr>
          <w:rFonts w:ascii="Times New Roman" w:hAnsi="Times New Roman"/>
          <w:sz w:val="24"/>
        </w:rPr>
        <w:t>的公告》（公告编号</w:t>
      </w:r>
      <w:r w:rsidR="00562104">
        <w:rPr>
          <w:rFonts w:ascii="Times New Roman" w:hAnsi="Times New Roman" w:hint="eastAsia"/>
          <w:sz w:val="24"/>
        </w:rPr>
        <w:t>2025-078</w:t>
      </w:r>
      <w:r w:rsidRPr="00634901">
        <w:rPr>
          <w:rFonts w:ascii="Times New Roman" w:hAnsi="Times New Roman"/>
          <w:sz w:val="24"/>
        </w:rPr>
        <w:t>）。</w:t>
      </w:r>
    </w:p>
    <w:p w14:paraId="25F6D376" w14:textId="23BFD4FF" w:rsidR="00634901" w:rsidRPr="00F35409" w:rsidRDefault="00634901" w:rsidP="009260DB">
      <w:pPr>
        <w:spacing w:line="360" w:lineRule="auto"/>
        <w:ind w:firstLineChars="200" w:firstLine="480"/>
        <w:rPr>
          <w:rFonts w:ascii="Times New Roman" w:hAnsi="Times New Roman"/>
          <w:kern w:val="0"/>
          <w:sz w:val="24"/>
        </w:rPr>
      </w:pPr>
      <w:r w:rsidRPr="00634901">
        <w:rPr>
          <w:rFonts w:ascii="Times New Roman" w:hAnsi="Times New Roman"/>
          <w:kern w:val="0"/>
          <w:sz w:val="24"/>
        </w:rPr>
        <w:t>表决结果：</w:t>
      </w:r>
      <w:r w:rsidRPr="00634901">
        <w:rPr>
          <w:rFonts w:ascii="Times New Roman" w:hAnsi="Times New Roman"/>
          <w:kern w:val="0"/>
          <w:sz w:val="24"/>
        </w:rPr>
        <w:t>9</w:t>
      </w:r>
      <w:r w:rsidRPr="00634901">
        <w:rPr>
          <w:rFonts w:ascii="Times New Roman" w:hAnsi="Times New Roman"/>
          <w:kern w:val="0"/>
          <w:sz w:val="24"/>
        </w:rPr>
        <w:t>票同意，</w:t>
      </w:r>
      <w:r w:rsidRPr="00634901">
        <w:rPr>
          <w:rFonts w:ascii="Times New Roman" w:hAnsi="Times New Roman"/>
          <w:kern w:val="0"/>
          <w:sz w:val="24"/>
        </w:rPr>
        <w:t>0</w:t>
      </w:r>
      <w:r w:rsidRPr="00634901">
        <w:rPr>
          <w:rFonts w:ascii="Times New Roman" w:hAnsi="Times New Roman"/>
          <w:kern w:val="0"/>
          <w:sz w:val="24"/>
        </w:rPr>
        <w:t>票反对，</w:t>
      </w:r>
      <w:r w:rsidRPr="00634901">
        <w:rPr>
          <w:rFonts w:ascii="Times New Roman" w:hAnsi="Times New Roman"/>
          <w:kern w:val="0"/>
          <w:sz w:val="24"/>
        </w:rPr>
        <w:t>0</w:t>
      </w:r>
      <w:r w:rsidRPr="00634901">
        <w:rPr>
          <w:rFonts w:ascii="Times New Roman" w:hAnsi="Times New Roman"/>
          <w:kern w:val="0"/>
          <w:sz w:val="24"/>
        </w:rPr>
        <w:t>票弃权。</w:t>
      </w:r>
    </w:p>
    <w:p w14:paraId="438975D2" w14:textId="77777777" w:rsidR="003548B5" w:rsidRPr="00634901" w:rsidRDefault="003548B5" w:rsidP="009260DB">
      <w:pPr>
        <w:pStyle w:val="21"/>
        <w:spacing w:line="360" w:lineRule="auto"/>
        <w:ind w:firstLineChars="200" w:firstLine="482"/>
        <w:rPr>
          <w:rFonts w:ascii="Times New Roman" w:hAnsi="Times New Roman"/>
          <w:b/>
          <w:bCs/>
          <w:sz w:val="24"/>
        </w:rPr>
      </w:pPr>
      <w:r w:rsidRPr="00634901">
        <w:rPr>
          <w:rFonts w:ascii="Times New Roman" w:hAnsi="Times New Roman"/>
          <w:b/>
          <w:bCs/>
          <w:sz w:val="24"/>
        </w:rPr>
        <w:t>三、备查文件</w:t>
      </w:r>
    </w:p>
    <w:p w14:paraId="205A5E4D" w14:textId="55A3C67B" w:rsidR="006C6ED4" w:rsidRDefault="00CD1F9E" w:rsidP="009260DB">
      <w:pPr>
        <w:pStyle w:val="21"/>
        <w:adjustRightInd w:val="0"/>
        <w:snapToGrid w:val="0"/>
        <w:spacing w:line="360" w:lineRule="auto"/>
        <w:ind w:firstLineChars="200" w:firstLine="480"/>
        <w:rPr>
          <w:rFonts w:ascii="Times New Roman" w:hAnsi="Times New Roman"/>
          <w:color w:val="000000"/>
          <w:sz w:val="24"/>
        </w:rPr>
      </w:pPr>
      <w:r w:rsidRPr="00634901">
        <w:rPr>
          <w:rFonts w:ascii="Times New Roman" w:hAnsi="Times New Roman"/>
          <w:kern w:val="0"/>
          <w:sz w:val="24"/>
        </w:rPr>
        <w:t>1</w:t>
      </w:r>
      <w:r w:rsidRPr="00634901">
        <w:rPr>
          <w:rFonts w:ascii="Times New Roman" w:hAnsi="Times New Roman"/>
          <w:kern w:val="0"/>
          <w:sz w:val="24"/>
        </w:rPr>
        <w:t>、</w:t>
      </w:r>
      <w:r w:rsidR="003548B5" w:rsidRPr="00634901">
        <w:rPr>
          <w:rFonts w:ascii="Times New Roman" w:hAnsi="Times New Roman"/>
          <w:kern w:val="0"/>
          <w:sz w:val="24"/>
        </w:rPr>
        <w:t>山东龙大美食股份有限公司</w:t>
      </w:r>
      <w:r w:rsidR="003548B5" w:rsidRPr="00634901">
        <w:rPr>
          <w:rFonts w:ascii="Times New Roman" w:hAnsi="Times New Roman"/>
          <w:color w:val="000000"/>
          <w:sz w:val="24"/>
        </w:rPr>
        <w:t>第六届董事会</w:t>
      </w:r>
      <w:r w:rsidR="00F75221" w:rsidRPr="00634901">
        <w:rPr>
          <w:rFonts w:ascii="Times New Roman" w:hAnsi="Times New Roman"/>
          <w:color w:val="000000"/>
          <w:sz w:val="24"/>
        </w:rPr>
        <w:t>第五次</w:t>
      </w:r>
      <w:r w:rsidR="003548B5" w:rsidRPr="00634901">
        <w:rPr>
          <w:rFonts w:ascii="Times New Roman" w:hAnsi="Times New Roman"/>
          <w:color w:val="000000"/>
          <w:sz w:val="24"/>
        </w:rPr>
        <w:t>会议决议</w:t>
      </w:r>
      <w:r w:rsidR="00F35409">
        <w:rPr>
          <w:rFonts w:ascii="Times New Roman" w:hAnsi="Times New Roman" w:hint="eastAsia"/>
          <w:color w:val="000000"/>
          <w:sz w:val="24"/>
        </w:rPr>
        <w:t>。</w:t>
      </w:r>
    </w:p>
    <w:p w14:paraId="7B34A160" w14:textId="77777777" w:rsidR="006A085F" w:rsidRPr="00634901" w:rsidRDefault="006A085F" w:rsidP="009260DB">
      <w:pPr>
        <w:pStyle w:val="21"/>
        <w:adjustRightInd w:val="0"/>
        <w:snapToGrid w:val="0"/>
        <w:spacing w:line="360" w:lineRule="auto"/>
        <w:ind w:firstLineChars="200" w:firstLine="480"/>
        <w:rPr>
          <w:rFonts w:ascii="Times New Roman" w:hAnsi="Times New Roman"/>
          <w:color w:val="000000"/>
          <w:sz w:val="24"/>
        </w:rPr>
      </w:pPr>
    </w:p>
    <w:p w14:paraId="55E668E1" w14:textId="77777777" w:rsidR="003548B5" w:rsidRPr="00634901" w:rsidRDefault="003548B5" w:rsidP="009260DB">
      <w:pPr>
        <w:pStyle w:val="21"/>
        <w:adjustRightInd w:val="0"/>
        <w:snapToGrid w:val="0"/>
        <w:spacing w:line="360" w:lineRule="auto"/>
        <w:ind w:firstLineChars="200" w:firstLine="480"/>
        <w:rPr>
          <w:rFonts w:ascii="Times New Roman" w:hAnsi="Times New Roman"/>
          <w:color w:val="000000"/>
          <w:sz w:val="24"/>
        </w:rPr>
      </w:pPr>
      <w:r w:rsidRPr="00634901">
        <w:rPr>
          <w:rFonts w:ascii="Times New Roman" w:hAnsi="Times New Roman"/>
          <w:color w:val="000000"/>
          <w:sz w:val="24"/>
        </w:rPr>
        <w:t>特此公告。</w:t>
      </w:r>
    </w:p>
    <w:p w14:paraId="0352589B" w14:textId="77777777" w:rsidR="003548B5" w:rsidRPr="00634901" w:rsidRDefault="003548B5" w:rsidP="003548B5">
      <w:pPr>
        <w:pStyle w:val="21"/>
        <w:adjustRightInd w:val="0"/>
        <w:snapToGrid w:val="0"/>
        <w:spacing w:line="360" w:lineRule="auto"/>
        <w:jc w:val="right"/>
        <w:rPr>
          <w:rFonts w:ascii="Times New Roman" w:hAnsi="Times New Roman"/>
          <w:color w:val="000000"/>
          <w:sz w:val="24"/>
        </w:rPr>
      </w:pPr>
    </w:p>
    <w:p w14:paraId="34544DD6" w14:textId="77777777" w:rsidR="000E1977" w:rsidRPr="00634901" w:rsidRDefault="000E1977" w:rsidP="003548B5">
      <w:pPr>
        <w:pStyle w:val="21"/>
        <w:adjustRightInd w:val="0"/>
        <w:snapToGrid w:val="0"/>
        <w:spacing w:line="360" w:lineRule="auto"/>
        <w:jc w:val="right"/>
        <w:rPr>
          <w:rFonts w:ascii="Times New Roman" w:hAnsi="Times New Roman"/>
          <w:color w:val="000000"/>
          <w:sz w:val="24"/>
        </w:rPr>
      </w:pPr>
    </w:p>
    <w:p w14:paraId="091DF61F" w14:textId="77777777" w:rsidR="003548B5" w:rsidRPr="00634901" w:rsidRDefault="003548B5" w:rsidP="000E1977">
      <w:pPr>
        <w:spacing w:line="360" w:lineRule="auto"/>
        <w:jc w:val="right"/>
        <w:rPr>
          <w:rFonts w:ascii="Times New Roman" w:hAnsi="Times New Roman"/>
          <w:sz w:val="24"/>
          <w:szCs w:val="24"/>
        </w:rPr>
      </w:pPr>
      <w:r w:rsidRPr="00634901">
        <w:rPr>
          <w:rFonts w:ascii="Times New Roman" w:hAnsi="Times New Roman"/>
          <w:sz w:val="24"/>
          <w:szCs w:val="24"/>
        </w:rPr>
        <w:t>山东龙大美食股份有限公司</w:t>
      </w:r>
    </w:p>
    <w:p w14:paraId="5D77C580" w14:textId="77777777" w:rsidR="003548B5" w:rsidRPr="00634901" w:rsidRDefault="003548B5" w:rsidP="000E1977">
      <w:pPr>
        <w:spacing w:line="360" w:lineRule="auto"/>
        <w:ind w:rightChars="512" w:right="1075"/>
        <w:jc w:val="right"/>
        <w:rPr>
          <w:rFonts w:ascii="Times New Roman" w:hAnsi="Times New Roman"/>
          <w:sz w:val="24"/>
          <w:szCs w:val="24"/>
        </w:rPr>
      </w:pPr>
      <w:r w:rsidRPr="00634901">
        <w:rPr>
          <w:rFonts w:ascii="Times New Roman" w:hAnsi="Times New Roman"/>
          <w:sz w:val="24"/>
          <w:szCs w:val="24"/>
        </w:rPr>
        <w:t>董事会</w:t>
      </w:r>
    </w:p>
    <w:p w14:paraId="1E948A47" w14:textId="62E00EC1" w:rsidR="003548B5" w:rsidRPr="00634901" w:rsidRDefault="000E1977" w:rsidP="000E1977">
      <w:pPr>
        <w:spacing w:line="360" w:lineRule="auto"/>
        <w:ind w:rightChars="242" w:right="508"/>
        <w:jc w:val="right"/>
        <w:rPr>
          <w:rFonts w:ascii="Times New Roman" w:hAnsi="Times New Roman"/>
          <w:sz w:val="24"/>
          <w:szCs w:val="24"/>
        </w:rPr>
      </w:pPr>
      <w:r w:rsidRPr="00634901">
        <w:rPr>
          <w:rFonts w:ascii="Times New Roman" w:hAnsi="Times New Roman"/>
          <w:sz w:val="24"/>
          <w:szCs w:val="24"/>
        </w:rPr>
        <w:t>2025</w:t>
      </w:r>
      <w:r w:rsidRPr="00634901">
        <w:rPr>
          <w:rFonts w:ascii="Times New Roman" w:hAnsi="Times New Roman"/>
          <w:sz w:val="24"/>
          <w:szCs w:val="24"/>
        </w:rPr>
        <w:t>年</w:t>
      </w:r>
      <w:r w:rsidR="002A608F">
        <w:rPr>
          <w:rFonts w:ascii="Times New Roman" w:hAnsi="Times New Roman" w:hint="eastAsia"/>
          <w:sz w:val="24"/>
          <w:szCs w:val="24"/>
        </w:rPr>
        <w:t>9</w:t>
      </w:r>
      <w:r w:rsidRPr="00634901">
        <w:rPr>
          <w:rFonts w:ascii="Times New Roman" w:hAnsi="Times New Roman"/>
          <w:sz w:val="24"/>
          <w:szCs w:val="24"/>
        </w:rPr>
        <w:t>月</w:t>
      </w:r>
      <w:r w:rsidR="002A608F">
        <w:rPr>
          <w:rFonts w:ascii="Times New Roman" w:hAnsi="Times New Roman" w:hint="eastAsia"/>
          <w:sz w:val="24"/>
          <w:szCs w:val="24"/>
        </w:rPr>
        <w:t>19</w:t>
      </w:r>
      <w:r w:rsidRPr="00634901">
        <w:rPr>
          <w:rFonts w:ascii="Times New Roman" w:hAnsi="Times New Roman"/>
          <w:sz w:val="24"/>
          <w:szCs w:val="24"/>
        </w:rPr>
        <w:t>日</w:t>
      </w:r>
    </w:p>
    <w:sectPr w:rsidR="003548B5" w:rsidRPr="006349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D1BE7B" w14:textId="77777777" w:rsidR="00A74613" w:rsidRDefault="00A74613" w:rsidP="00C505A0">
      <w:r>
        <w:separator/>
      </w:r>
    </w:p>
  </w:endnote>
  <w:endnote w:type="continuationSeparator" w:id="0">
    <w:p w14:paraId="41F6F2C8" w14:textId="77777777" w:rsidR="00A74613" w:rsidRDefault="00A74613" w:rsidP="00C50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DADB" w14:textId="77777777" w:rsidR="00A74613" w:rsidRDefault="00A74613" w:rsidP="00C505A0">
      <w:r>
        <w:separator/>
      </w:r>
    </w:p>
  </w:footnote>
  <w:footnote w:type="continuationSeparator" w:id="0">
    <w:p w14:paraId="4A32E107" w14:textId="77777777" w:rsidR="00A74613" w:rsidRDefault="00A74613" w:rsidP="00C505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5696B"/>
    <w:rsid w:val="0000179B"/>
    <w:rsid w:val="0001523C"/>
    <w:rsid w:val="00041FB4"/>
    <w:rsid w:val="0009459D"/>
    <w:rsid w:val="000E1977"/>
    <w:rsid w:val="000E30C4"/>
    <w:rsid w:val="00184357"/>
    <w:rsid w:val="001A4AB8"/>
    <w:rsid w:val="002A608F"/>
    <w:rsid w:val="002F1BCD"/>
    <w:rsid w:val="003548B5"/>
    <w:rsid w:val="0035798B"/>
    <w:rsid w:val="00380DCC"/>
    <w:rsid w:val="004558E5"/>
    <w:rsid w:val="0046196B"/>
    <w:rsid w:val="00562104"/>
    <w:rsid w:val="00605A0B"/>
    <w:rsid w:val="00634901"/>
    <w:rsid w:val="006A085F"/>
    <w:rsid w:val="006C6ED4"/>
    <w:rsid w:val="007970C0"/>
    <w:rsid w:val="007A4EE7"/>
    <w:rsid w:val="007C1EEB"/>
    <w:rsid w:val="00801FC0"/>
    <w:rsid w:val="008522F5"/>
    <w:rsid w:val="00914A43"/>
    <w:rsid w:val="009260DB"/>
    <w:rsid w:val="00963B4A"/>
    <w:rsid w:val="0096565E"/>
    <w:rsid w:val="00992D3F"/>
    <w:rsid w:val="009E257B"/>
    <w:rsid w:val="009F3A48"/>
    <w:rsid w:val="00A538DF"/>
    <w:rsid w:val="00A74613"/>
    <w:rsid w:val="00AF3DDB"/>
    <w:rsid w:val="00B704BB"/>
    <w:rsid w:val="00BE065A"/>
    <w:rsid w:val="00BE312C"/>
    <w:rsid w:val="00C23E57"/>
    <w:rsid w:val="00C505A0"/>
    <w:rsid w:val="00C50640"/>
    <w:rsid w:val="00C54E7D"/>
    <w:rsid w:val="00CD1F9E"/>
    <w:rsid w:val="00D15173"/>
    <w:rsid w:val="00D65871"/>
    <w:rsid w:val="00D66D2F"/>
    <w:rsid w:val="00D7456E"/>
    <w:rsid w:val="00E22D66"/>
    <w:rsid w:val="00E5696B"/>
    <w:rsid w:val="00E75A1F"/>
    <w:rsid w:val="00F35409"/>
    <w:rsid w:val="00F75221"/>
    <w:rsid w:val="00FE2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18088D"/>
  <w15:chartTrackingRefBased/>
  <w15:docId w15:val="{86FCF40B-EB35-4FC2-83EA-223E364DA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48B5"/>
    <w:pPr>
      <w:widowControl w:val="0"/>
      <w:jc w:val="both"/>
    </w:pPr>
    <w:rPr>
      <w:rFonts w:ascii="Calibri" w:eastAsia="宋体" w:hAnsi="Calibri" w:cs="Times New Roman"/>
      <w14:ligatures w14:val="none"/>
    </w:rPr>
  </w:style>
  <w:style w:type="paragraph" w:styleId="1">
    <w:name w:val="heading 1"/>
    <w:basedOn w:val="a"/>
    <w:next w:val="a"/>
    <w:link w:val="10"/>
    <w:uiPriority w:val="9"/>
    <w:qFormat/>
    <w:rsid w:val="00E5696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5696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5696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5696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5696B"/>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E5696B"/>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5696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5696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5696B"/>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5696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5696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5696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5696B"/>
    <w:rPr>
      <w:rFonts w:cstheme="majorBidi"/>
      <w:color w:val="0F4761" w:themeColor="accent1" w:themeShade="BF"/>
      <w:sz w:val="28"/>
      <w:szCs w:val="28"/>
    </w:rPr>
  </w:style>
  <w:style w:type="character" w:customStyle="1" w:styleId="50">
    <w:name w:val="标题 5 字符"/>
    <w:basedOn w:val="a0"/>
    <w:link w:val="5"/>
    <w:uiPriority w:val="9"/>
    <w:semiHidden/>
    <w:rsid w:val="00E5696B"/>
    <w:rPr>
      <w:rFonts w:cstheme="majorBidi"/>
      <w:color w:val="0F4761" w:themeColor="accent1" w:themeShade="BF"/>
      <w:sz w:val="24"/>
      <w:szCs w:val="24"/>
    </w:rPr>
  </w:style>
  <w:style w:type="character" w:customStyle="1" w:styleId="60">
    <w:name w:val="标题 6 字符"/>
    <w:basedOn w:val="a0"/>
    <w:link w:val="6"/>
    <w:uiPriority w:val="9"/>
    <w:semiHidden/>
    <w:rsid w:val="00E5696B"/>
    <w:rPr>
      <w:rFonts w:cstheme="majorBidi"/>
      <w:b/>
      <w:bCs/>
      <w:color w:val="0F4761" w:themeColor="accent1" w:themeShade="BF"/>
    </w:rPr>
  </w:style>
  <w:style w:type="character" w:customStyle="1" w:styleId="70">
    <w:name w:val="标题 7 字符"/>
    <w:basedOn w:val="a0"/>
    <w:link w:val="7"/>
    <w:uiPriority w:val="9"/>
    <w:semiHidden/>
    <w:rsid w:val="00E5696B"/>
    <w:rPr>
      <w:rFonts w:cstheme="majorBidi"/>
      <w:b/>
      <w:bCs/>
      <w:color w:val="595959" w:themeColor="text1" w:themeTint="A6"/>
    </w:rPr>
  </w:style>
  <w:style w:type="character" w:customStyle="1" w:styleId="80">
    <w:name w:val="标题 8 字符"/>
    <w:basedOn w:val="a0"/>
    <w:link w:val="8"/>
    <w:uiPriority w:val="9"/>
    <w:semiHidden/>
    <w:rsid w:val="00E5696B"/>
    <w:rPr>
      <w:rFonts w:cstheme="majorBidi"/>
      <w:color w:val="595959" w:themeColor="text1" w:themeTint="A6"/>
    </w:rPr>
  </w:style>
  <w:style w:type="character" w:customStyle="1" w:styleId="90">
    <w:name w:val="标题 9 字符"/>
    <w:basedOn w:val="a0"/>
    <w:link w:val="9"/>
    <w:uiPriority w:val="9"/>
    <w:semiHidden/>
    <w:rsid w:val="00E5696B"/>
    <w:rPr>
      <w:rFonts w:eastAsiaTheme="majorEastAsia" w:cstheme="majorBidi"/>
      <w:color w:val="595959" w:themeColor="text1" w:themeTint="A6"/>
    </w:rPr>
  </w:style>
  <w:style w:type="paragraph" w:styleId="a3">
    <w:name w:val="Title"/>
    <w:basedOn w:val="a"/>
    <w:next w:val="a"/>
    <w:link w:val="a4"/>
    <w:uiPriority w:val="10"/>
    <w:qFormat/>
    <w:rsid w:val="00E5696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5696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5696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5696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5696B"/>
    <w:pPr>
      <w:spacing w:before="160" w:after="160"/>
      <w:jc w:val="center"/>
    </w:pPr>
    <w:rPr>
      <w:i/>
      <w:iCs/>
      <w:color w:val="404040" w:themeColor="text1" w:themeTint="BF"/>
    </w:rPr>
  </w:style>
  <w:style w:type="character" w:customStyle="1" w:styleId="a8">
    <w:name w:val="引用 字符"/>
    <w:basedOn w:val="a0"/>
    <w:link w:val="a7"/>
    <w:uiPriority w:val="29"/>
    <w:rsid w:val="00E5696B"/>
    <w:rPr>
      <w:i/>
      <w:iCs/>
      <w:color w:val="404040" w:themeColor="text1" w:themeTint="BF"/>
    </w:rPr>
  </w:style>
  <w:style w:type="paragraph" w:styleId="a9">
    <w:name w:val="List Paragraph"/>
    <w:basedOn w:val="a"/>
    <w:uiPriority w:val="34"/>
    <w:qFormat/>
    <w:rsid w:val="00E5696B"/>
    <w:pPr>
      <w:ind w:left="720"/>
      <w:contextualSpacing/>
    </w:pPr>
  </w:style>
  <w:style w:type="character" w:styleId="aa">
    <w:name w:val="Intense Emphasis"/>
    <w:basedOn w:val="a0"/>
    <w:uiPriority w:val="21"/>
    <w:qFormat/>
    <w:rsid w:val="00E5696B"/>
    <w:rPr>
      <w:i/>
      <w:iCs/>
      <w:color w:val="0F4761" w:themeColor="accent1" w:themeShade="BF"/>
    </w:rPr>
  </w:style>
  <w:style w:type="paragraph" w:styleId="ab">
    <w:name w:val="Intense Quote"/>
    <w:basedOn w:val="a"/>
    <w:next w:val="a"/>
    <w:link w:val="ac"/>
    <w:uiPriority w:val="30"/>
    <w:qFormat/>
    <w:rsid w:val="00E569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5696B"/>
    <w:rPr>
      <w:i/>
      <w:iCs/>
      <w:color w:val="0F4761" w:themeColor="accent1" w:themeShade="BF"/>
    </w:rPr>
  </w:style>
  <w:style w:type="character" w:styleId="ad">
    <w:name w:val="Intense Reference"/>
    <w:basedOn w:val="a0"/>
    <w:uiPriority w:val="32"/>
    <w:qFormat/>
    <w:rsid w:val="00E5696B"/>
    <w:rPr>
      <w:b/>
      <w:bCs/>
      <w:smallCaps/>
      <w:color w:val="0F4761" w:themeColor="accent1" w:themeShade="BF"/>
      <w:spacing w:val="5"/>
    </w:rPr>
  </w:style>
  <w:style w:type="paragraph" w:customStyle="1" w:styleId="Default">
    <w:name w:val="Default"/>
    <w:qFormat/>
    <w:rsid w:val="003548B5"/>
    <w:pPr>
      <w:widowControl w:val="0"/>
      <w:autoSpaceDE w:val="0"/>
      <w:autoSpaceDN w:val="0"/>
      <w:adjustRightInd w:val="0"/>
    </w:pPr>
    <w:rPr>
      <w:rFonts w:ascii="宋体" w:eastAsia="宋体" w:hAnsi="Calibri" w:cs="宋体"/>
      <w:color w:val="000000"/>
      <w:kern w:val="0"/>
      <w:sz w:val="24"/>
      <w:szCs w:val="24"/>
      <w14:ligatures w14:val="none"/>
    </w:rPr>
  </w:style>
  <w:style w:type="paragraph" w:customStyle="1" w:styleId="21">
    <w:name w:val="中等深浅网格 21"/>
    <w:uiPriority w:val="1"/>
    <w:qFormat/>
    <w:rsid w:val="003548B5"/>
    <w:pPr>
      <w:widowControl w:val="0"/>
      <w:jc w:val="both"/>
    </w:pPr>
    <w:rPr>
      <w:rFonts w:ascii="Calibri" w:eastAsia="宋体" w:hAnsi="Calibri" w:cs="Times New Roman"/>
      <w14:ligatures w14:val="none"/>
    </w:rPr>
  </w:style>
  <w:style w:type="paragraph" w:styleId="ae">
    <w:name w:val="header"/>
    <w:basedOn w:val="a"/>
    <w:link w:val="af"/>
    <w:uiPriority w:val="99"/>
    <w:unhideWhenUsed/>
    <w:rsid w:val="00C505A0"/>
    <w:pPr>
      <w:tabs>
        <w:tab w:val="center" w:pos="4153"/>
        <w:tab w:val="right" w:pos="8306"/>
      </w:tabs>
      <w:snapToGrid w:val="0"/>
      <w:jc w:val="center"/>
    </w:pPr>
    <w:rPr>
      <w:sz w:val="18"/>
      <w:szCs w:val="18"/>
    </w:rPr>
  </w:style>
  <w:style w:type="character" w:customStyle="1" w:styleId="af">
    <w:name w:val="页眉 字符"/>
    <w:basedOn w:val="a0"/>
    <w:link w:val="ae"/>
    <w:uiPriority w:val="99"/>
    <w:rsid w:val="00C505A0"/>
    <w:rPr>
      <w:rFonts w:ascii="Calibri" w:eastAsia="宋体" w:hAnsi="Calibri" w:cs="Times New Roman"/>
      <w:sz w:val="18"/>
      <w:szCs w:val="18"/>
      <w14:ligatures w14:val="none"/>
    </w:rPr>
  </w:style>
  <w:style w:type="paragraph" w:styleId="af0">
    <w:name w:val="footer"/>
    <w:basedOn w:val="a"/>
    <w:link w:val="af1"/>
    <w:uiPriority w:val="99"/>
    <w:unhideWhenUsed/>
    <w:rsid w:val="00C505A0"/>
    <w:pPr>
      <w:tabs>
        <w:tab w:val="center" w:pos="4153"/>
        <w:tab w:val="right" w:pos="8306"/>
      </w:tabs>
      <w:snapToGrid w:val="0"/>
      <w:jc w:val="left"/>
    </w:pPr>
    <w:rPr>
      <w:sz w:val="18"/>
      <w:szCs w:val="18"/>
    </w:rPr>
  </w:style>
  <w:style w:type="character" w:customStyle="1" w:styleId="af1">
    <w:name w:val="页脚 字符"/>
    <w:basedOn w:val="a0"/>
    <w:link w:val="af0"/>
    <w:uiPriority w:val="99"/>
    <w:rsid w:val="00C505A0"/>
    <w:rPr>
      <w:rFonts w:ascii="Calibri" w:eastAsia="宋体" w:hAnsi="Calibri" w:cs="Times New Roman"/>
      <w:sz w:val="18"/>
      <w:szCs w:val="18"/>
      <w14:ligatures w14:val="none"/>
    </w:rPr>
  </w:style>
  <w:style w:type="character" w:styleId="af2">
    <w:name w:val="Hyperlink"/>
    <w:basedOn w:val="a0"/>
    <w:uiPriority w:val="99"/>
    <w:unhideWhenUsed/>
    <w:rsid w:val="00D66D2F"/>
    <w:rPr>
      <w:color w:val="467886" w:themeColor="hyperlink"/>
      <w:u w:val="single"/>
    </w:rPr>
  </w:style>
  <w:style w:type="character" w:styleId="af3">
    <w:name w:val="Unresolved Mention"/>
    <w:basedOn w:val="a0"/>
    <w:uiPriority w:val="99"/>
    <w:semiHidden/>
    <w:unhideWhenUsed/>
    <w:rsid w:val="00D66D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577</Words>
  <Characters>642</Characters>
  <Application>Microsoft Office Word</Application>
  <DocSecurity>0</DocSecurity>
  <Lines>24</Lines>
  <Paragraphs>22</Paragraphs>
  <ScaleCrop>false</ScaleCrop>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 王静</dc:creator>
  <cp:keywords/>
  <dc:description/>
  <cp:lastModifiedBy>WJ 王静</cp:lastModifiedBy>
  <cp:revision>45</cp:revision>
  <cp:lastPrinted>2025-09-19T05:49:00Z</cp:lastPrinted>
  <dcterms:created xsi:type="dcterms:W3CDTF">2025-05-22T02:17:00Z</dcterms:created>
  <dcterms:modified xsi:type="dcterms:W3CDTF">2025-09-19T06:32:00Z</dcterms:modified>
</cp:coreProperties>
</file>